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widowControl w:val="1"/>
              <w:spacing w:after="0" w:line="288" w:lineRule="atLeast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 О</w:t>
            </w:r>
            <w:r>
              <w:rPr>
                <w:rFonts w:ascii="Times New Roman" w:hAnsi="Times New Roman"/>
                <w:b w:val="1"/>
                <w:sz w:val="28"/>
              </w:rPr>
              <w:t>существления аварийно-диспетчерского обслуживания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в многоквартирном доме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7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8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  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Письмом Минстроя России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от 20.04.2026 N 9242-ОГ/00 О порядке осуществления аварийно-диспетчерского обслуживания многоквартирного дома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сообщается, в частности, что порядок осуществления аварийно-диспетчерского обслуживания определен разделом IV Правил осуществления деятельности по управлению многоквартирными домами, утвержденных Постановлением Правительства РФ от 15.05.2013 N 416 (далее - Правила N 416).</w:t>
      </w:r>
    </w:p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Пунктом 9 Правил N 416 установлено, что управляющая организация, товарищество или кооператив обязаны организовать деятельность аварийно-диспетчерской службы (далее - АДС) в многоквартирном доме, в том числе путем заключения договора на оказание услуг с организацией, осуществляющей деятельность по аварийно-диспетчерскому обслуживанию.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Пунктом 10 Правил N 416 установлено, что АДС осуществляет повседневный (текущий) контроль за работой внутридомовых инженерных систем многоквартирных домов, контроль качества коммунальных ресурсов на границе раздела элементов внутридомовых инженерных систем и централизованных сетей инженерно-технического обеспечения, круглосуточную регистрацию и контроль выполнения в установленные сроки заявок собственников и пользователей помещений в многоквартирных домах по вопросам, связанным с предоставлением коммунальных услуг, содержанием общего имущества в многоквартирном доме, оказанием услуг и выполнением работ по содержанию и ремонту общего имущества в многоквартирном доме, а также об устранении неисправностей и повреждений внутридомовых инженерных систем, и принимает оперативные меры по обеспечению безопасности граждан в случае возникновения аварийных ситуаций или угрозы их возникновения.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При поступлении сигналов об аварии или повреждении внутридомовых инженерных систем холодного и горячего водоснабжения, водоотведения и внутридомовых систем отопления и электроснабжения, информационно-телекоммуникационных сетей, систем газоснабжения и внутридомового газового оборудования, входящих в состав общего имущества собственников помещений в многоквартирном доме, АДС сообщает об этом в аварийные службы соответствующих ресурсоснабжающих организаций и устраняет такие аварии и повреждения самостоятельно либо с привлечением указанных служб. </w:t>
      </w:r>
      <w:r>
        <w:rPr>
          <w:rFonts w:ascii="Times New Roman" w:hAnsi="Times New Roman"/>
          <w:b w:val="0"/>
          <w:sz w:val="28"/>
        </w:rPr>
        <w:t>Затраты на содержание АДС в многоквартирном доме включаются в плату за содержание жилого помещения (или обязательные платежи членов ТСЖ или членов ЖСК, если домом управляет товарищество или кооператив)</w:t>
      </w: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C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D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С.В. Новик</w:t>
      </w:r>
    </w:p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0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2026-05-21T11:28:56Z</dcterms:modified>
</cp:coreProperties>
</file>